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F7A01E" w14:textId="4EEF2BCD" w:rsidR="00D4236E" w:rsidRPr="00D4236E" w:rsidRDefault="00753F17" w:rsidP="00BB2680">
      <w:pPr>
        <w:pStyle w:val="ListParagraph"/>
        <w:numPr>
          <w:ilvl w:val="0"/>
          <w:numId w:val="2"/>
        </w:numPr>
        <w:spacing w:after="0" w:line="240" w:lineRule="auto"/>
        <w:jc w:val="center"/>
        <w:rPr>
          <w:rFonts w:ascii="GT Walsheim Light" w:hAnsi="GT Walsheim Light"/>
          <w:sz w:val="21"/>
          <w:szCs w:val="21"/>
          <w:lang w:val="hr-HR"/>
        </w:rPr>
      </w:pPr>
      <w:r w:rsidRPr="00F8249E">
        <w:rPr>
          <w:rFonts w:ascii="GT Walsheim" w:hAnsi="GT Walsheim"/>
          <w:b/>
          <w:color w:val="5F497A" w:themeColor="accent4" w:themeShade="BF"/>
          <w:sz w:val="28"/>
          <w:szCs w:val="28"/>
          <w:lang w:val="hr-HR"/>
        </w:rPr>
        <w:t xml:space="preserve">Sastanak </w:t>
      </w:r>
      <w:r w:rsidR="00266A6F">
        <w:rPr>
          <w:rFonts w:ascii="GT Walsheim" w:hAnsi="GT Walsheim"/>
          <w:b/>
          <w:color w:val="5F497A" w:themeColor="accent4" w:themeShade="BF"/>
          <w:sz w:val="28"/>
          <w:szCs w:val="28"/>
          <w:lang w:val="hr-HR"/>
        </w:rPr>
        <w:t>radne</w:t>
      </w:r>
      <w:r w:rsidRPr="00F8249E">
        <w:rPr>
          <w:rFonts w:ascii="GT Walsheim" w:hAnsi="GT Walsheim"/>
          <w:b/>
          <w:color w:val="5F497A" w:themeColor="accent4" w:themeShade="BF"/>
          <w:sz w:val="28"/>
          <w:szCs w:val="28"/>
          <w:lang w:val="hr-HR"/>
        </w:rPr>
        <w:t xml:space="preserve"> grupe</w:t>
      </w:r>
      <w:r w:rsidR="00000749" w:rsidRPr="00753F17">
        <w:rPr>
          <w:rFonts w:ascii="GT Walsheim" w:hAnsi="GT Walsheim"/>
          <w:b/>
          <w:sz w:val="28"/>
          <w:szCs w:val="28"/>
          <w:lang w:val="hr-HR"/>
        </w:rPr>
        <w:br/>
      </w:r>
      <w:r w:rsidR="00EF13D0" w:rsidRPr="00995EF4">
        <w:rPr>
          <w:rFonts w:ascii="GT Walsheim Light" w:hAnsi="GT Walsheim Light"/>
          <w:sz w:val="21"/>
          <w:szCs w:val="21"/>
          <w:lang w:val="hr-HR"/>
        </w:rPr>
        <w:t>Subota</w:t>
      </w:r>
      <w:r w:rsidR="00AC403F" w:rsidRPr="00995EF4">
        <w:rPr>
          <w:rFonts w:ascii="GT Walsheim Light" w:hAnsi="GT Walsheim Light"/>
          <w:sz w:val="21"/>
          <w:szCs w:val="21"/>
          <w:lang w:val="hr-HR"/>
        </w:rPr>
        <w:t xml:space="preserve">, </w:t>
      </w:r>
      <w:r w:rsidR="00D4236E">
        <w:rPr>
          <w:rFonts w:ascii="GT Walsheim Light" w:hAnsi="GT Walsheim Light"/>
          <w:sz w:val="21"/>
          <w:szCs w:val="21"/>
          <w:lang w:val="hr-HR"/>
        </w:rPr>
        <w:t>17</w:t>
      </w:r>
      <w:r w:rsidR="005E3A7B">
        <w:rPr>
          <w:rFonts w:ascii="GT Walsheim Light" w:hAnsi="GT Walsheim Light"/>
          <w:sz w:val="21"/>
          <w:szCs w:val="21"/>
          <w:lang w:val="hr-HR"/>
        </w:rPr>
        <w:t xml:space="preserve">. </w:t>
      </w:r>
      <w:r w:rsidR="00D4236E">
        <w:rPr>
          <w:rFonts w:ascii="GT Walsheim Light" w:hAnsi="GT Walsheim Light"/>
          <w:sz w:val="21"/>
          <w:szCs w:val="21"/>
          <w:lang w:val="hr-HR"/>
        </w:rPr>
        <w:t>novembar</w:t>
      </w:r>
      <w:r w:rsidR="00100C00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EF13D0" w:rsidRPr="00995EF4">
        <w:rPr>
          <w:rFonts w:ascii="GT Walsheim Light" w:hAnsi="GT Walsheim Light"/>
          <w:sz w:val="21"/>
          <w:szCs w:val="21"/>
          <w:lang w:val="hr-HR"/>
        </w:rPr>
        <w:t>201</w:t>
      </w:r>
      <w:r w:rsidR="00266A6F">
        <w:rPr>
          <w:rFonts w:ascii="GT Walsheim Light" w:hAnsi="GT Walsheim Light"/>
          <w:sz w:val="21"/>
          <w:szCs w:val="21"/>
          <w:lang w:val="hr-HR"/>
        </w:rPr>
        <w:t>8</w:t>
      </w:r>
      <w:r w:rsidR="00EF13D0" w:rsidRPr="00995EF4">
        <w:rPr>
          <w:rFonts w:ascii="GT Walsheim Light" w:hAnsi="GT Walsheim Light"/>
          <w:sz w:val="21"/>
          <w:szCs w:val="21"/>
          <w:lang w:val="hr-HR"/>
        </w:rPr>
        <w:t>. godine</w:t>
      </w:r>
      <w:r w:rsidR="00FB19FF" w:rsidRPr="00995EF4">
        <w:rPr>
          <w:rFonts w:ascii="GT Walsheim Light" w:hAnsi="GT Walsheim Light"/>
          <w:sz w:val="21"/>
          <w:szCs w:val="21"/>
          <w:lang w:val="hr-HR"/>
        </w:rPr>
        <w:t>, 09</w:t>
      </w:r>
      <w:r w:rsidR="00D41AC7" w:rsidRPr="00995EF4">
        <w:rPr>
          <w:rFonts w:ascii="GT Walsheim Light" w:hAnsi="GT Walsheim Light"/>
          <w:sz w:val="21"/>
          <w:szCs w:val="21"/>
          <w:lang w:val="hr-HR"/>
        </w:rPr>
        <w:t>:</w:t>
      </w:r>
      <w:r w:rsidR="0085499E">
        <w:rPr>
          <w:rFonts w:ascii="GT Walsheim Light" w:hAnsi="GT Walsheim Light"/>
          <w:sz w:val="21"/>
          <w:szCs w:val="21"/>
          <w:lang w:val="hr-HR"/>
        </w:rPr>
        <w:t>3</w:t>
      </w:r>
      <w:r w:rsidRPr="00995EF4">
        <w:rPr>
          <w:rFonts w:ascii="GT Walsheim Light" w:hAnsi="GT Walsheim Light"/>
          <w:sz w:val="21"/>
          <w:szCs w:val="21"/>
          <w:lang w:val="hr-HR"/>
        </w:rPr>
        <w:t>0</w:t>
      </w:r>
      <w:r w:rsidR="00FB19FF" w:rsidRPr="00995EF4">
        <w:rPr>
          <w:rFonts w:ascii="GT Walsheim Light" w:hAnsi="GT Walsheim Light"/>
          <w:sz w:val="21"/>
          <w:szCs w:val="21"/>
          <w:lang w:val="hr-HR"/>
        </w:rPr>
        <w:t xml:space="preserve"> – </w:t>
      </w:r>
      <w:r w:rsidRPr="00995EF4">
        <w:rPr>
          <w:rFonts w:ascii="GT Walsheim Light" w:hAnsi="GT Walsheim Light"/>
          <w:sz w:val="21"/>
          <w:szCs w:val="21"/>
          <w:lang w:val="hr-HR"/>
        </w:rPr>
        <w:t>13</w:t>
      </w:r>
      <w:r w:rsidR="00D41AC7" w:rsidRPr="00995EF4">
        <w:rPr>
          <w:rFonts w:ascii="GT Walsheim Light" w:hAnsi="GT Walsheim Light"/>
          <w:sz w:val="21"/>
          <w:szCs w:val="21"/>
          <w:lang w:val="hr-HR"/>
        </w:rPr>
        <w:t>:</w:t>
      </w:r>
      <w:r w:rsidRPr="00995EF4">
        <w:rPr>
          <w:rFonts w:ascii="GT Walsheim Light" w:hAnsi="GT Walsheim Light"/>
          <w:sz w:val="21"/>
          <w:szCs w:val="21"/>
          <w:lang w:val="hr-HR"/>
        </w:rPr>
        <w:t>00</w:t>
      </w:r>
      <w:r w:rsidR="00FB19FF" w:rsidRPr="00995EF4">
        <w:rPr>
          <w:rFonts w:ascii="GT Walsheim Light" w:hAnsi="GT Walsheim Light"/>
          <w:sz w:val="21"/>
          <w:szCs w:val="21"/>
          <w:lang w:val="hr-HR"/>
        </w:rPr>
        <w:t>h</w:t>
      </w:r>
      <w:r w:rsidR="00567210" w:rsidRPr="00995EF4">
        <w:rPr>
          <w:rFonts w:ascii="GT Walsheim Light" w:hAnsi="GT Walsheim Light"/>
          <w:sz w:val="21"/>
          <w:szCs w:val="21"/>
          <w:lang w:val="hr-HR"/>
        </w:rPr>
        <w:br/>
      </w:r>
      <w:proofErr w:type="spellStart"/>
      <w:r w:rsidR="00D4236E">
        <w:rPr>
          <w:rFonts w:ascii="GT Walsheim Light" w:hAnsi="GT Walsheim Light"/>
          <w:sz w:val="21"/>
          <w:szCs w:val="21"/>
          <w:lang w:val="hr-HR"/>
        </w:rPr>
        <w:t>Berner</w:t>
      </w:r>
      <w:proofErr w:type="spellEnd"/>
      <w:r w:rsidR="00D4236E">
        <w:rPr>
          <w:rFonts w:ascii="GT Walsheim Light" w:hAnsi="GT Walsheim Light"/>
          <w:sz w:val="21"/>
          <w:szCs w:val="21"/>
          <w:lang w:val="hr-HR"/>
        </w:rPr>
        <w:t xml:space="preserve"> </w:t>
      </w:r>
      <w:proofErr w:type="spellStart"/>
      <w:r w:rsidR="00D4236E">
        <w:rPr>
          <w:rFonts w:ascii="GT Walsheim Light" w:hAnsi="GT Walsheim Light"/>
          <w:sz w:val="21"/>
          <w:szCs w:val="21"/>
          <w:lang w:val="hr-HR"/>
        </w:rPr>
        <w:t>GenerationHaus</w:t>
      </w:r>
      <w:proofErr w:type="spellEnd"/>
      <w:r w:rsidR="00D4236E">
        <w:rPr>
          <w:rFonts w:ascii="GT Walsheim Light" w:hAnsi="GT Walsheim Light"/>
          <w:sz w:val="21"/>
          <w:szCs w:val="21"/>
          <w:lang w:val="hr-HR"/>
        </w:rPr>
        <w:t xml:space="preserve">, </w:t>
      </w:r>
      <w:proofErr w:type="spellStart"/>
      <w:r w:rsidR="00D4236E">
        <w:rPr>
          <w:rFonts w:ascii="GT Walsheim Light" w:hAnsi="GT Walsheim Light"/>
          <w:sz w:val="21"/>
          <w:szCs w:val="21"/>
          <w:lang w:val="hr-HR"/>
        </w:rPr>
        <w:t>Bahnhofplatz</w:t>
      </w:r>
      <w:proofErr w:type="spellEnd"/>
      <w:r w:rsidR="00D4236E">
        <w:rPr>
          <w:rFonts w:ascii="GT Walsheim Light" w:hAnsi="GT Walsheim Light"/>
          <w:sz w:val="21"/>
          <w:szCs w:val="21"/>
          <w:lang w:val="hr-HR"/>
        </w:rPr>
        <w:t xml:space="preserve"> 2, 3011 Bern </w:t>
      </w:r>
      <w:r w:rsidR="00D4236E">
        <w:rPr>
          <w:rFonts w:ascii="GT Walsheim Light" w:hAnsi="GT Walsheim Light"/>
          <w:sz w:val="21"/>
          <w:szCs w:val="21"/>
          <w:lang w:val="hr-HR"/>
        </w:rPr>
        <w:br/>
      </w:r>
      <w:proofErr w:type="spellStart"/>
      <w:r w:rsidR="00D4236E">
        <w:rPr>
          <w:rFonts w:ascii="GT Walsheim Light" w:hAnsi="GT Walsheim Light"/>
          <w:sz w:val="21"/>
          <w:szCs w:val="21"/>
          <w:lang w:val="hr-HR"/>
        </w:rPr>
        <w:t>Raum</w:t>
      </w:r>
      <w:proofErr w:type="spellEnd"/>
      <w:r w:rsidR="00D4236E">
        <w:rPr>
          <w:rFonts w:ascii="GT Walsheim Light" w:hAnsi="GT Walsheim Light"/>
          <w:sz w:val="21"/>
          <w:szCs w:val="21"/>
          <w:lang w:val="hr-HR"/>
        </w:rPr>
        <w:t xml:space="preserve">: </w:t>
      </w:r>
      <w:proofErr w:type="spellStart"/>
      <w:r w:rsidR="00D4236E">
        <w:rPr>
          <w:rFonts w:ascii="GT Walsheim Light" w:hAnsi="GT Walsheim Light"/>
          <w:sz w:val="21"/>
          <w:szCs w:val="21"/>
          <w:lang w:val="hr-HR"/>
        </w:rPr>
        <w:t>Bogensch</w:t>
      </w:r>
      <w:r w:rsidR="00D4236E">
        <w:rPr>
          <w:rFonts w:ascii="GT Walsheim Light" w:hAnsi="GT Walsheim Light"/>
          <w:sz w:val="21"/>
          <w:szCs w:val="21"/>
        </w:rPr>
        <w:t>ützensaal</w:t>
      </w:r>
      <w:proofErr w:type="spellEnd"/>
      <w:r w:rsidR="00D4236E">
        <w:rPr>
          <w:rFonts w:ascii="GT Walsheim Light" w:hAnsi="GT Walsheim Light"/>
          <w:sz w:val="21"/>
          <w:szCs w:val="21"/>
        </w:rPr>
        <w:t xml:space="preserve"> 2, 3. </w:t>
      </w:r>
      <w:proofErr w:type="spellStart"/>
      <w:r w:rsidR="00D4236E">
        <w:rPr>
          <w:rFonts w:ascii="GT Walsheim Light" w:hAnsi="GT Walsheim Light"/>
          <w:sz w:val="21"/>
          <w:szCs w:val="21"/>
        </w:rPr>
        <w:t>sprat</w:t>
      </w:r>
      <w:proofErr w:type="spellEnd"/>
    </w:p>
    <w:p w14:paraId="36E4CF90" w14:textId="77777777" w:rsidR="00D4236E" w:rsidRPr="008D43C6" w:rsidRDefault="00D4236E" w:rsidP="00D4236E">
      <w:pPr>
        <w:pStyle w:val="ListParagraph"/>
        <w:spacing w:after="0" w:line="240" w:lineRule="auto"/>
        <w:ind w:left="1440"/>
        <w:rPr>
          <w:rFonts w:ascii="GT Walsheim Light" w:hAnsi="GT Walsheim Light"/>
          <w:sz w:val="21"/>
          <w:szCs w:val="21"/>
          <w:lang w:val="hr-HR"/>
        </w:rPr>
      </w:pPr>
    </w:p>
    <w:p w14:paraId="67752F4F" w14:textId="77777777" w:rsidR="00D40D0B" w:rsidRPr="00995EF4" w:rsidRDefault="00D40D0B" w:rsidP="006978F6">
      <w:pPr>
        <w:spacing w:after="0" w:line="240" w:lineRule="auto"/>
        <w:rPr>
          <w:rFonts w:ascii="GT Walsheim Light" w:hAnsi="GT Walsheim Light"/>
          <w:sz w:val="21"/>
          <w:szCs w:val="21"/>
          <w:lang w:val="hr-HR"/>
        </w:rPr>
      </w:pPr>
    </w:p>
    <w:p w14:paraId="15A4E509" w14:textId="1B77DB5B" w:rsidR="00D40D0B" w:rsidRPr="00995EF4" w:rsidRDefault="00D40D0B" w:rsidP="00D40D0B">
      <w:pPr>
        <w:spacing w:after="0" w:line="240" w:lineRule="auto"/>
        <w:rPr>
          <w:rFonts w:ascii="GT Walsheim Light" w:hAnsi="GT Walsheim Light"/>
          <w:sz w:val="21"/>
          <w:szCs w:val="21"/>
          <w:lang w:val="hr-HR"/>
        </w:rPr>
      </w:pPr>
      <w:r w:rsidRPr="00995EF4">
        <w:rPr>
          <w:rFonts w:ascii="GT Walsheim Light" w:hAnsi="GT Walsheim Light"/>
          <w:sz w:val="21"/>
          <w:szCs w:val="21"/>
          <w:lang w:val="hr-HR"/>
        </w:rPr>
        <w:t>Poštovani/a,</w:t>
      </w:r>
    </w:p>
    <w:p w14:paraId="71F33CFE" w14:textId="77777777" w:rsidR="00D40D0B" w:rsidRPr="00995EF4" w:rsidRDefault="00D40D0B" w:rsidP="00D40D0B">
      <w:pPr>
        <w:spacing w:after="0" w:line="240" w:lineRule="auto"/>
        <w:rPr>
          <w:rFonts w:ascii="GT Walsheim Light" w:hAnsi="GT Walsheim Light"/>
          <w:sz w:val="21"/>
          <w:szCs w:val="21"/>
          <w:lang w:val="hr-HR"/>
        </w:rPr>
      </w:pPr>
    </w:p>
    <w:p w14:paraId="46AFDCB1" w14:textId="487024F3" w:rsidR="00D4236E" w:rsidRPr="00995EF4" w:rsidRDefault="00D40D0B" w:rsidP="009070D8">
      <w:pPr>
        <w:spacing w:after="0" w:line="240" w:lineRule="auto"/>
        <w:rPr>
          <w:rFonts w:ascii="GT Walsheim Light" w:hAnsi="GT Walsheim Light"/>
          <w:sz w:val="21"/>
          <w:szCs w:val="21"/>
          <w:lang w:val="hr-HR"/>
        </w:rPr>
      </w:pPr>
      <w:r w:rsidRPr="00995EF4">
        <w:rPr>
          <w:rFonts w:ascii="GT Walsheim Light" w:hAnsi="GT Walsheim Light"/>
          <w:sz w:val="21"/>
          <w:szCs w:val="21"/>
          <w:lang w:val="hr-HR"/>
        </w:rPr>
        <w:t xml:space="preserve">Veliko nam je zadovoljstvo pozvati Vas na </w:t>
      </w:r>
      <w:r w:rsidR="00D4236E">
        <w:rPr>
          <w:rFonts w:ascii="GT Walsheim Light" w:hAnsi="GT Walsheim Light"/>
          <w:sz w:val="21"/>
          <w:szCs w:val="21"/>
          <w:lang w:val="hr-HR"/>
        </w:rPr>
        <w:t>četvrti</w:t>
      </w:r>
      <w:r w:rsidR="00100C00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Pr="00995EF4">
        <w:rPr>
          <w:rFonts w:ascii="GT Walsheim Light" w:hAnsi="GT Walsheim Light"/>
          <w:sz w:val="21"/>
          <w:szCs w:val="21"/>
          <w:lang w:val="hr-HR"/>
        </w:rPr>
        <w:t xml:space="preserve">sastanak </w:t>
      </w:r>
      <w:r w:rsidR="00266A6F">
        <w:rPr>
          <w:rFonts w:ascii="GT Walsheim Light" w:hAnsi="GT Walsheim Light"/>
          <w:sz w:val="21"/>
          <w:szCs w:val="21"/>
          <w:lang w:val="hr-HR"/>
        </w:rPr>
        <w:t>radne</w:t>
      </w:r>
      <w:r w:rsidRPr="00995EF4">
        <w:rPr>
          <w:rFonts w:ascii="GT Walsheim Light" w:hAnsi="GT Walsheim Light"/>
          <w:sz w:val="21"/>
          <w:szCs w:val="21"/>
          <w:lang w:val="hr-HR"/>
        </w:rPr>
        <w:t xml:space="preserve"> grupe</w:t>
      </w:r>
      <w:r w:rsidR="00AF50DE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8D43C6">
        <w:rPr>
          <w:rFonts w:ascii="GT Walsheim Light" w:hAnsi="GT Walsheim Light"/>
          <w:sz w:val="21"/>
          <w:szCs w:val="21"/>
          <w:lang w:val="hr-HR"/>
        </w:rPr>
        <w:t>u oblasti</w:t>
      </w:r>
      <w:r w:rsidR="00AF50DE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266A6F">
        <w:rPr>
          <w:rFonts w:ascii="GT Walsheim Light" w:hAnsi="GT Walsheim Light"/>
          <w:sz w:val="21"/>
          <w:szCs w:val="21"/>
          <w:lang w:val="hr-HR"/>
        </w:rPr>
        <w:t xml:space="preserve">obrazovanje i nauka, </w:t>
      </w:r>
      <w:r w:rsidRPr="00995EF4">
        <w:rPr>
          <w:rFonts w:ascii="GT Walsheim Light" w:hAnsi="GT Walsheim Light"/>
          <w:sz w:val="21"/>
          <w:szCs w:val="21"/>
          <w:lang w:val="hr-HR"/>
        </w:rPr>
        <w:t>koji organizira udruženje i</w:t>
      </w:r>
      <w:r w:rsidR="009070D8">
        <w:rPr>
          <w:rFonts w:ascii="GT Walsheim Light" w:hAnsi="GT Walsheim Light"/>
          <w:sz w:val="21"/>
          <w:szCs w:val="21"/>
          <w:lang w:val="hr-HR"/>
        </w:rPr>
        <w:t xml:space="preserve">-dijaspora u okviru inicijative </w:t>
      </w:r>
      <w:r w:rsidRPr="00995EF4">
        <w:rPr>
          <w:rFonts w:ascii="GT Walsheim Light" w:hAnsi="GT Walsheim Light"/>
          <w:sz w:val="21"/>
          <w:szCs w:val="21"/>
          <w:lang w:val="hr-HR"/>
        </w:rPr>
        <w:t>«i-</w:t>
      </w:r>
      <w:proofErr w:type="spellStart"/>
      <w:r w:rsidRPr="00995EF4">
        <w:rPr>
          <w:rFonts w:ascii="GT Walsheim Light" w:hAnsi="GT Walsheim Light"/>
          <w:sz w:val="21"/>
          <w:szCs w:val="21"/>
          <w:lang w:val="hr-HR"/>
        </w:rPr>
        <w:t>platform</w:t>
      </w:r>
      <w:proofErr w:type="spellEnd"/>
      <w:r w:rsidRPr="00995EF4">
        <w:rPr>
          <w:rFonts w:ascii="GT Walsheim Light" w:hAnsi="GT Walsheim Light"/>
          <w:sz w:val="21"/>
          <w:szCs w:val="21"/>
          <w:lang w:val="hr-HR"/>
        </w:rPr>
        <w:t xml:space="preserve"> – Dijaspora za razvoj Bosne i Hercegovine».</w:t>
      </w:r>
    </w:p>
    <w:p w14:paraId="48835B4B" w14:textId="77777777" w:rsidR="000F047C" w:rsidRDefault="000F047C" w:rsidP="00E72BBB">
      <w:pPr>
        <w:spacing w:after="0" w:line="240" w:lineRule="auto"/>
        <w:jc w:val="both"/>
        <w:rPr>
          <w:rFonts w:ascii="GT Walsheim Light" w:hAnsi="GT Walsheim Light"/>
          <w:sz w:val="21"/>
          <w:szCs w:val="21"/>
          <w:lang w:val="hr-HR"/>
        </w:rPr>
      </w:pPr>
    </w:p>
    <w:p w14:paraId="3B742D1F" w14:textId="77777777" w:rsidR="00D4236E" w:rsidRDefault="00D4236E" w:rsidP="00567210">
      <w:pPr>
        <w:rPr>
          <w:rFonts w:ascii="GT Walsheim Light" w:hAnsi="GT Walsheim Light"/>
          <w:sz w:val="21"/>
          <w:szCs w:val="21"/>
          <w:lang w:val="hr-HR"/>
        </w:rPr>
      </w:pPr>
      <w:r w:rsidRPr="00D4236E">
        <w:rPr>
          <w:rFonts w:ascii="GT Walsheim Light" w:hAnsi="GT Walsheim Light"/>
          <w:sz w:val="21"/>
          <w:szCs w:val="21"/>
          <w:lang w:val="hr-HR"/>
        </w:rPr>
        <w:t>Glavni fokus sastanka će biti osvrt na rad u tekućoj godini, kao i razvijanje započetih ideja te predstavljanje plana za 2019. godinu.</w:t>
      </w:r>
    </w:p>
    <w:p w14:paraId="43B431E1" w14:textId="306C07CE" w:rsidR="007B3BA7" w:rsidRPr="00995EF4" w:rsidRDefault="00750DCB" w:rsidP="00567210">
      <w:pPr>
        <w:rPr>
          <w:rFonts w:ascii="GT Walsheim Light" w:hAnsi="GT Walsheim Light"/>
          <w:sz w:val="21"/>
          <w:szCs w:val="21"/>
          <w:highlight w:val="yellow"/>
          <w:lang w:val="hr-HR"/>
        </w:rPr>
      </w:pPr>
      <w:r w:rsidRPr="00995EF4">
        <w:rPr>
          <w:rFonts w:ascii="GT Walsheim Light" w:hAnsi="GT Walsheim Light"/>
          <w:sz w:val="21"/>
          <w:szCs w:val="21"/>
          <w:lang w:val="hr-HR"/>
        </w:rPr>
        <w:br/>
      </w:r>
      <w:r w:rsidR="00567210" w:rsidRPr="00995EF4">
        <w:rPr>
          <w:rFonts w:ascii="GT Walsheim Light" w:hAnsi="GT Walsheim Light"/>
          <w:sz w:val="21"/>
          <w:szCs w:val="21"/>
          <w:lang w:val="hr-HR"/>
        </w:rPr>
        <w:t>*</w:t>
      </w:r>
      <w:r w:rsidR="00EF13D0" w:rsidRPr="00995EF4">
        <w:rPr>
          <w:rFonts w:ascii="GT Walsheim Light" w:hAnsi="GT Walsheim Light"/>
          <w:sz w:val="21"/>
          <w:szCs w:val="21"/>
          <w:lang w:val="hr-HR"/>
        </w:rPr>
        <w:t>Jezici: bosanski</w:t>
      </w:r>
      <w:r w:rsidR="00753F17" w:rsidRPr="00995EF4">
        <w:rPr>
          <w:rFonts w:ascii="GT Walsheim Light" w:hAnsi="GT Walsheim Light"/>
          <w:sz w:val="21"/>
          <w:szCs w:val="21"/>
          <w:lang w:val="hr-HR"/>
        </w:rPr>
        <w:t xml:space="preserve"> / hrvatski /</w:t>
      </w:r>
      <w:r w:rsidR="00F55F9C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753F17" w:rsidRPr="00995EF4">
        <w:rPr>
          <w:rFonts w:ascii="GT Walsheim Light" w:hAnsi="GT Walsheim Light"/>
          <w:sz w:val="21"/>
          <w:szCs w:val="21"/>
          <w:lang w:val="hr-HR"/>
        </w:rPr>
        <w:t>srpski</w:t>
      </w:r>
    </w:p>
    <w:tbl>
      <w:tblPr>
        <w:tblStyle w:val="TableGrid"/>
        <w:tblW w:w="5000" w:type="pct"/>
        <w:tblLook w:val="00A0" w:firstRow="1" w:lastRow="0" w:firstColumn="1" w:lastColumn="0" w:noHBand="0" w:noVBand="0"/>
      </w:tblPr>
      <w:tblGrid>
        <w:gridCol w:w="2429"/>
        <w:gridCol w:w="6857"/>
      </w:tblGrid>
      <w:tr w:rsidR="00832C31" w:rsidRPr="00995EF4" w14:paraId="1C7742E1" w14:textId="77777777" w:rsidTr="00302022">
        <w:trPr>
          <w:tblHeader/>
        </w:trPr>
        <w:tc>
          <w:tcPr>
            <w:tcW w:w="1308" w:type="pct"/>
            <w:shd w:val="clear" w:color="auto" w:fill="E5DFEC" w:themeFill="accent4" w:themeFillTint="33"/>
          </w:tcPr>
          <w:p w14:paraId="72EA69D0" w14:textId="0150E71F" w:rsidR="00832C31" w:rsidRPr="00995EF4" w:rsidRDefault="00F638C6" w:rsidP="00AC403F">
            <w:pP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Vrijeme</w:t>
            </w:r>
          </w:p>
        </w:tc>
        <w:tc>
          <w:tcPr>
            <w:tcW w:w="3692" w:type="pct"/>
            <w:shd w:val="clear" w:color="auto" w:fill="E5DFEC" w:themeFill="accent4" w:themeFillTint="33"/>
          </w:tcPr>
          <w:p w14:paraId="25EA520A" w14:textId="2CE00E05" w:rsidR="00832C31" w:rsidRPr="00995EF4" w:rsidRDefault="00F638C6" w:rsidP="00AC403F">
            <w:pP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Sesija</w:t>
            </w:r>
          </w:p>
        </w:tc>
      </w:tr>
      <w:tr w:rsidR="00832C31" w:rsidRPr="00995EF4" w14:paraId="5F6453E6" w14:textId="77777777" w:rsidTr="00302022">
        <w:tc>
          <w:tcPr>
            <w:tcW w:w="1308" w:type="pct"/>
            <w:shd w:val="clear" w:color="auto" w:fill="FFFFFF" w:themeFill="background1"/>
          </w:tcPr>
          <w:p w14:paraId="264D67FD" w14:textId="0F7DF262" w:rsidR="00832C31" w:rsidRPr="00995EF4" w:rsidRDefault="00832C31" w:rsidP="00AF50DE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09:</w:t>
            </w:r>
            <w:r w:rsidR="00AF50DE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3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0</w:t>
            </w:r>
            <w:r w:rsidR="00145FA5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  <w:r w:rsidR="00D41AC7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–</w:t>
            </w:r>
            <w:r w:rsidR="00145FA5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  <w:r w:rsidR="00AF50DE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10</w:t>
            </w:r>
            <w:r w:rsidR="00D41AC7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:</w:t>
            </w:r>
            <w:r w:rsidR="00AF50DE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0</w:t>
            </w:r>
            <w:r w:rsidR="00145FA5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0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h</w:t>
            </w:r>
          </w:p>
        </w:tc>
        <w:tc>
          <w:tcPr>
            <w:tcW w:w="3692" w:type="pct"/>
            <w:shd w:val="clear" w:color="auto" w:fill="FFFFFF" w:themeFill="background1"/>
          </w:tcPr>
          <w:p w14:paraId="15422A2A" w14:textId="715EADC0" w:rsidR="00832C31" w:rsidRPr="00995EF4" w:rsidRDefault="00F8249E" w:rsidP="00753F17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Dolazak i k</w:t>
            </w:r>
            <w:r w:rsidR="00F638C6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afa dobrodošlice</w:t>
            </w:r>
            <w:r w:rsidR="00832C31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</w:p>
        </w:tc>
      </w:tr>
      <w:tr w:rsidR="00B2295B" w:rsidRPr="00D4236E" w14:paraId="79E950FB" w14:textId="77777777" w:rsidTr="00D4236E">
        <w:trPr>
          <w:trHeight w:val="285"/>
        </w:trPr>
        <w:tc>
          <w:tcPr>
            <w:tcW w:w="1308" w:type="pct"/>
          </w:tcPr>
          <w:p w14:paraId="76417949" w14:textId="605A9E76" w:rsidR="00B2295B" w:rsidRPr="00995EF4" w:rsidRDefault="00B2295B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10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: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0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0 – 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10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: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30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h</w:t>
            </w:r>
          </w:p>
        </w:tc>
        <w:tc>
          <w:tcPr>
            <w:tcW w:w="3692" w:type="pct"/>
          </w:tcPr>
          <w:p w14:paraId="7870E834" w14:textId="79D9ECEE" w:rsidR="00B2295B" w:rsidRPr="00D4236E" w:rsidRDefault="00B2295B" w:rsidP="00D4236E">
            <w:pPr>
              <w:rPr>
                <w:lang w:val="hr-HR"/>
              </w:rPr>
            </w:pP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Uvod</w:t>
            </w:r>
            <w:r w:rsidR="00D4236E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na riječ i kratak osvrt na rad grupe u 2018. godini</w:t>
            </w: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 xml:space="preserve"> </w:t>
            </w:r>
          </w:p>
        </w:tc>
      </w:tr>
      <w:tr w:rsidR="00B2295B" w:rsidRPr="00D4236E" w14:paraId="31904843" w14:textId="77777777" w:rsidTr="00302022">
        <w:trPr>
          <w:trHeight w:val="880"/>
        </w:trPr>
        <w:tc>
          <w:tcPr>
            <w:tcW w:w="1308" w:type="pct"/>
          </w:tcPr>
          <w:p w14:paraId="06FAFFC1" w14:textId="3692902B" w:rsidR="00B2295B" w:rsidRPr="00D701EA" w:rsidRDefault="00D701EA" w:rsidP="00BB2680">
            <w:pPr>
              <w:pStyle w:val="ListParagraph"/>
              <w:numPr>
                <w:ilvl w:val="1"/>
                <w:numId w:val="3"/>
              </w:num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  <w:bookmarkStart w:id="0" w:name="_GoBack"/>
            <w:bookmarkEnd w:id="0"/>
            <w:r w:rsidR="00B2295B" w:rsidRPr="00D701EA">
              <w:rPr>
                <w:rFonts w:ascii="GT Walsheim Light" w:hAnsi="GT Walsheim Light"/>
                <w:sz w:val="21"/>
                <w:szCs w:val="21"/>
                <w:lang w:val="hr-HR"/>
              </w:rPr>
              <w:t>– 1</w:t>
            </w:r>
            <w:r w:rsidR="00D4236E" w:rsidRPr="00D701EA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1:30h </w:t>
            </w:r>
          </w:p>
        </w:tc>
        <w:tc>
          <w:tcPr>
            <w:tcW w:w="3692" w:type="pct"/>
          </w:tcPr>
          <w:p w14:paraId="7E856DAE" w14:textId="4C79235B" w:rsidR="00D4236E" w:rsidRPr="00D4236E" w:rsidRDefault="00D4236E" w:rsidP="00D4236E">
            <w:pPr>
              <w:rPr>
                <w:lang w:val="hr-HR"/>
              </w:rPr>
            </w:pP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Prezentacija i uvid u dosadašnji razvoj projektnih ideja</w:t>
            </w:r>
            <w:r w:rsidR="00D701EA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 xml:space="preserve"> </w:t>
            </w:r>
          </w:p>
          <w:p w14:paraId="50B55045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Mentorski program</w:t>
            </w:r>
          </w:p>
          <w:p w14:paraId="00D52A71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Ljetnja</w:t>
            </w:r>
            <w:proofErr w:type="spellEnd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 škola u Stolcu</w:t>
            </w:r>
          </w:p>
          <w:p w14:paraId="42EA715C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PDC 2019. godine</w:t>
            </w:r>
          </w:p>
          <w:p w14:paraId="23F0EC05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Šimiskop</w:t>
            </w:r>
            <w:proofErr w:type="spellEnd"/>
          </w:p>
          <w:p w14:paraId="0277DA9E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Center</w:t>
            </w:r>
            <w:proofErr w:type="spellEnd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of</w:t>
            </w:r>
            <w:proofErr w:type="spellEnd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 </w:t>
            </w: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excellence</w:t>
            </w:r>
            <w:proofErr w:type="spellEnd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 u Banja Luci</w:t>
            </w:r>
          </w:p>
          <w:p w14:paraId="148407CD" w14:textId="77777777" w:rsidR="00D701EA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FHNW </w:t>
            </w:r>
            <w:proofErr w:type="spellStart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Basel</w:t>
            </w:r>
            <w:proofErr w:type="spellEnd"/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 xml:space="preserve"> &amp; Univerzitet u Tuzli</w:t>
            </w:r>
          </w:p>
          <w:p w14:paraId="6A20ADD0" w14:textId="6F4711D5" w:rsidR="00D4236E" w:rsidRPr="00D701EA" w:rsidRDefault="00D4236E" w:rsidP="00BB2680">
            <w:pPr>
              <w:pStyle w:val="ListParagraph"/>
              <w:numPr>
                <w:ilvl w:val="0"/>
                <w:numId w:val="4"/>
              </w:numPr>
              <w:rPr>
                <w:rFonts w:ascii="GT Walsheim" w:hAnsi="GT Walsheim"/>
                <w:sz w:val="21"/>
                <w:szCs w:val="21"/>
                <w:lang w:val="hr-HR"/>
              </w:rPr>
            </w:pPr>
            <w:r w:rsidRPr="00D701EA">
              <w:rPr>
                <w:rFonts w:ascii="GT Walsheim" w:hAnsi="GT Walsheim"/>
                <w:sz w:val="21"/>
                <w:szCs w:val="21"/>
                <w:shd w:val="clear" w:color="auto" w:fill="FFFFFF"/>
                <w:lang w:val="hr-HR"/>
              </w:rPr>
              <w:t>Pitanja i diskusija</w:t>
            </w:r>
          </w:p>
          <w:p w14:paraId="6632450F" w14:textId="77777777" w:rsidR="00B2295B" w:rsidRPr="00D4236E" w:rsidDel="00100C00" w:rsidRDefault="00B2295B" w:rsidP="00D4236E">
            <w:pP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</w:pPr>
          </w:p>
        </w:tc>
      </w:tr>
      <w:tr w:rsidR="00832C31" w:rsidRPr="00995EF4" w14:paraId="21DF87C7" w14:textId="77777777" w:rsidTr="00302022">
        <w:trPr>
          <w:trHeight w:val="273"/>
        </w:trPr>
        <w:tc>
          <w:tcPr>
            <w:tcW w:w="1308" w:type="pct"/>
            <w:shd w:val="clear" w:color="auto" w:fill="E5DFEC" w:themeFill="accent4" w:themeFillTint="33"/>
          </w:tcPr>
          <w:p w14:paraId="7B88ADED" w14:textId="4B939E92" w:rsidR="00832C31" w:rsidRPr="00995EF4" w:rsidRDefault="00832C31" w:rsidP="00174EEF">
            <w:pPr>
              <w:tabs>
                <w:tab w:val="left" w:pos="1040"/>
              </w:tabs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1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1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: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30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  <w:r w:rsidR="00174EEF">
              <w:rPr>
                <w:rFonts w:ascii="GT Walsheim Light" w:hAnsi="GT Walsheim Light"/>
                <w:sz w:val="21"/>
                <w:szCs w:val="21"/>
                <w:lang w:val="hr-HR"/>
              </w:rPr>
              <w:t>– 1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1</w:t>
            </w:r>
            <w:r w:rsidR="00174EEF">
              <w:rPr>
                <w:rFonts w:ascii="GT Walsheim Light" w:hAnsi="GT Walsheim Light"/>
                <w:sz w:val="21"/>
                <w:szCs w:val="21"/>
                <w:lang w:val="hr-HR"/>
              </w:rPr>
              <w:t>.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4</w:t>
            </w:r>
            <w:r w:rsidR="00174EEF">
              <w:rPr>
                <w:rFonts w:ascii="GT Walsheim Light" w:hAnsi="GT Walsheim Light"/>
                <w:sz w:val="21"/>
                <w:szCs w:val="21"/>
                <w:lang w:val="hr-HR"/>
              </w:rPr>
              <w:t>5</w:t>
            </w:r>
            <w:r w:rsidR="00D4236E">
              <w:rPr>
                <w:rFonts w:ascii="GT Walsheim Light" w:hAnsi="GT Walsheim Light"/>
                <w:sz w:val="21"/>
                <w:szCs w:val="21"/>
                <w:lang w:val="hr-HR"/>
              </w:rPr>
              <w:t>h</w:t>
            </w:r>
            <w:r w:rsidR="00174EEF">
              <w:rPr>
                <w:rFonts w:ascii="GT Walsheim Light" w:hAnsi="GT Walsheim Light"/>
                <w:sz w:val="21"/>
                <w:szCs w:val="21"/>
                <w:lang w:val="hr-HR"/>
              </w:rPr>
              <w:tab/>
            </w:r>
          </w:p>
        </w:tc>
        <w:tc>
          <w:tcPr>
            <w:tcW w:w="3692" w:type="pct"/>
            <w:shd w:val="clear" w:color="auto" w:fill="E5DFEC" w:themeFill="accent4" w:themeFillTint="33"/>
          </w:tcPr>
          <w:p w14:paraId="2581E584" w14:textId="7ED14F42" w:rsidR="00832C31" w:rsidRPr="00995EF4" w:rsidRDefault="00174EEF" w:rsidP="006978F6">
            <w:pP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</w:rPr>
            </w:pP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Kratka pauza</w:t>
            </w:r>
          </w:p>
        </w:tc>
      </w:tr>
      <w:tr w:rsidR="00B215D2" w:rsidRPr="00D701EA" w14:paraId="6EB76E82" w14:textId="77777777" w:rsidTr="00302022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308" w:type="pct"/>
            <w:tcBorders>
              <w:bottom w:val="single" w:sz="4" w:space="0" w:color="000000" w:themeColor="text1"/>
            </w:tcBorders>
          </w:tcPr>
          <w:p w14:paraId="5985FF05" w14:textId="1E11379A" w:rsidR="00B215D2" w:rsidRPr="00995EF4" w:rsidRDefault="00D4236E" w:rsidP="00174EEF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11</w:t>
            </w:r>
            <w:r w:rsidR="00B215D2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: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4</w:t>
            </w:r>
            <w:r w:rsidR="00174EEF">
              <w:rPr>
                <w:rFonts w:ascii="GT Walsheim Light" w:hAnsi="GT Walsheim Light"/>
                <w:sz w:val="21"/>
                <w:szCs w:val="21"/>
                <w:lang w:val="hr-HR"/>
              </w:rPr>
              <w:t>5 – 1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2:45</w:t>
            </w:r>
            <w:r w:rsidR="00D701EA">
              <w:rPr>
                <w:rFonts w:ascii="GT Walsheim Light" w:hAnsi="GT Walsheim Light"/>
                <w:sz w:val="21"/>
                <w:szCs w:val="21"/>
                <w:lang w:val="hr-HR"/>
              </w:rPr>
              <w:t>h</w:t>
            </w:r>
            <w:r w:rsidR="00B215D2"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</w:p>
        </w:tc>
        <w:tc>
          <w:tcPr>
            <w:tcW w:w="3692" w:type="pct"/>
            <w:tcBorders>
              <w:bottom w:val="single" w:sz="4" w:space="0" w:color="000000" w:themeColor="text1"/>
            </w:tcBorders>
          </w:tcPr>
          <w:p w14:paraId="53819947" w14:textId="7163160D" w:rsidR="00B215D2" w:rsidRDefault="00D701EA" w:rsidP="00D701EA">
            <w:pPr>
              <w:tabs>
                <w:tab w:val="left" w:pos="2280"/>
              </w:tabs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Radionica</w:t>
            </w: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 xml:space="preserve"> </w:t>
            </w:r>
          </w:p>
          <w:p w14:paraId="04954CFE" w14:textId="4923AB55" w:rsidR="00D701EA" w:rsidRPr="00D701EA" w:rsidRDefault="00D701EA" w:rsidP="00BB2680">
            <w:pPr>
              <w:pStyle w:val="ListParagraph"/>
              <w:numPr>
                <w:ilvl w:val="0"/>
                <w:numId w:val="5"/>
              </w:numPr>
              <w:tabs>
                <w:tab w:val="left" w:pos="2280"/>
              </w:tabs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Rad unutar podgrupa i razvoj postojećih ideja</w:t>
            </w:r>
          </w:p>
        </w:tc>
      </w:tr>
      <w:tr w:rsidR="00D701EA" w:rsidRPr="00D701EA" w14:paraId="7878A422" w14:textId="77777777" w:rsidTr="00302022">
        <w:tblPrEx>
          <w:tblLook w:val="04A0" w:firstRow="1" w:lastRow="0" w:firstColumn="1" w:lastColumn="0" w:noHBand="0" w:noVBand="1"/>
        </w:tblPrEx>
        <w:trPr>
          <w:trHeight w:val="273"/>
        </w:trPr>
        <w:tc>
          <w:tcPr>
            <w:tcW w:w="1308" w:type="pct"/>
            <w:tcBorders>
              <w:bottom w:val="single" w:sz="4" w:space="0" w:color="000000" w:themeColor="text1"/>
            </w:tcBorders>
          </w:tcPr>
          <w:p w14:paraId="54322712" w14:textId="7FDEE53A" w:rsidR="00D701EA" w:rsidRDefault="00D701EA" w:rsidP="00174EEF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>12:45 – 13:00h</w:t>
            </w:r>
          </w:p>
        </w:tc>
        <w:tc>
          <w:tcPr>
            <w:tcW w:w="3692" w:type="pct"/>
            <w:tcBorders>
              <w:bottom w:val="single" w:sz="4" w:space="0" w:color="000000" w:themeColor="text1"/>
            </w:tcBorders>
          </w:tcPr>
          <w:p w14:paraId="2311AF23" w14:textId="5B6684FD" w:rsidR="00D701EA" w:rsidRDefault="00D701EA" w:rsidP="00D701EA">
            <w:pPr>
              <w:tabs>
                <w:tab w:val="left" w:pos="2280"/>
              </w:tabs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</w:pP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Zaključci</w:t>
            </w:r>
            <w:r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 xml:space="preserve"> i sljedeći koraci</w:t>
            </w:r>
          </w:p>
        </w:tc>
      </w:tr>
      <w:tr w:rsidR="00174EEF" w:rsidRPr="00100C00" w14:paraId="378CB22B" w14:textId="77777777" w:rsidTr="00302022">
        <w:tblPrEx>
          <w:tblLook w:val="04A0" w:firstRow="1" w:lastRow="0" w:firstColumn="1" w:lastColumn="0" w:noHBand="0" w:noVBand="1"/>
        </w:tblPrEx>
        <w:trPr>
          <w:trHeight w:val="245"/>
        </w:trPr>
        <w:tc>
          <w:tcPr>
            <w:tcW w:w="1308" w:type="pct"/>
            <w:shd w:val="clear" w:color="auto" w:fill="E5DFEC" w:themeFill="accent4" w:themeFillTint="33"/>
          </w:tcPr>
          <w:p w14:paraId="0E1760F3" w14:textId="5D7D9A3A" w:rsidR="00174EEF" w:rsidRPr="00995EF4" w:rsidRDefault="00174EEF" w:rsidP="008F1B78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>13:00</w:t>
            </w:r>
            <w:r w:rsidR="00D701EA">
              <w:rPr>
                <w:rFonts w:ascii="GT Walsheim Light" w:hAnsi="GT Walsheim Light"/>
                <w:sz w:val="21"/>
                <w:szCs w:val="21"/>
                <w:lang w:val="hr-HR"/>
              </w:rPr>
              <w:t>h</w:t>
            </w:r>
            <w:r w:rsidRPr="00995EF4">
              <w:rPr>
                <w:rFonts w:ascii="GT Walsheim Light" w:hAnsi="GT Walsheim Light"/>
                <w:sz w:val="21"/>
                <w:szCs w:val="21"/>
                <w:lang w:val="hr-HR"/>
              </w:rPr>
              <w:t xml:space="preserve"> </w:t>
            </w:r>
            <w:r>
              <w:rPr>
                <w:rFonts w:ascii="GT Walsheim Light" w:hAnsi="GT Walsheim Light"/>
                <w:sz w:val="21"/>
                <w:szCs w:val="21"/>
                <w:lang w:val="hr-HR"/>
              </w:rPr>
              <w:tab/>
            </w:r>
          </w:p>
        </w:tc>
        <w:tc>
          <w:tcPr>
            <w:tcW w:w="3692" w:type="pct"/>
            <w:shd w:val="clear" w:color="auto" w:fill="E5DFEC" w:themeFill="accent4" w:themeFillTint="33"/>
          </w:tcPr>
          <w:p w14:paraId="31EEF729" w14:textId="69E58A69" w:rsidR="00174EEF" w:rsidRPr="00B215D2" w:rsidRDefault="00174EEF" w:rsidP="008F1B78">
            <w:pPr>
              <w:rPr>
                <w:rFonts w:ascii="GT Walsheim Light" w:hAnsi="GT Walsheim Light"/>
                <w:sz w:val="21"/>
                <w:szCs w:val="21"/>
                <w:lang w:val="hr-HR"/>
              </w:rPr>
            </w:pPr>
            <w:proofErr w:type="spellStart"/>
            <w:r w:rsidRPr="00995EF4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Ap</w:t>
            </w:r>
            <w:r w:rsidRPr="00302022">
              <w:rPr>
                <w:rFonts w:ascii="GT Walsheim Light" w:hAnsi="GT Walsheim Light"/>
                <w:b/>
                <w:color w:val="5F497A" w:themeColor="accent4" w:themeShade="BF"/>
                <w:sz w:val="21"/>
                <w:szCs w:val="21"/>
                <w:lang w:val="hr-HR"/>
              </w:rPr>
              <w:t>éro</w:t>
            </w:r>
            <w:proofErr w:type="spellEnd"/>
          </w:p>
        </w:tc>
      </w:tr>
    </w:tbl>
    <w:p w14:paraId="68C98D37" w14:textId="61F70B69" w:rsidR="004633A1" w:rsidRPr="00D701EA" w:rsidRDefault="00786982" w:rsidP="00AC403F">
      <w:pPr>
        <w:rPr>
          <w:rFonts w:ascii="GT Walsheim Light" w:hAnsi="GT Walsheim Light"/>
          <w:color w:val="000000" w:themeColor="text1"/>
          <w:sz w:val="21"/>
          <w:szCs w:val="21"/>
          <w:lang w:val="hr-HR"/>
        </w:rPr>
      </w:pPr>
      <w:r w:rsidRPr="00995EF4">
        <w:rPr>
          <w:rFonts w:ascii="GT Walsheim Light" w:hAnsi="GT Walsheim Light"/>
          <w:sz w:val="21"/>
          <w:szCs w:val="21"/>
          <w:lang w:val="hr-HR"/>
        </w:rPr>
        <w:br/>
      </w:r>
      <w:r w:rsidR="00E72BBB" w:rsidRPr="00995EF4">
        <w:rPr>
          <w:rFonts w:ascii="GT Walsheim Light" w:hAnsi="GT Walsheim Light"/>
          <w:sz w:val="21"/>
          <w:szCs w:val="21"/>
          <w:lang w:val="hr-HR"/>
        </w:rPr>
        <w:t xml:space="preserve">Radujemo se Vašem pozitivnom odgovoru i aktivnom učešću. Molimo Vas da nam potvrdite Vaše učešće najkasnije do </w:t>
      </w:r>
      <w:r w:rsidR="00D701EA">
        <w:rPr>
          <w:rFonts w:ascii="GT Walsheim Light" w:hAnsi="GT Walsheim Light"/>
          <w:sz w:val="21"/>
          <w:szCs w:val="21"/>
          <w:lang w:val="hr-HR"/>
        </w:rPr>
        <w:t>13</w:t>
      </w:r>
      <w:r w:rsidR="00E15A0D">
        <w:rPr>
          <w:rFonts w:ascii="GT Walsheim Light" w:hAnsi="GT Walsheim Light"/>
          <w:sz w:val="21"/>
          <w:szCs w:val="21"/>
          <w:lang w:val="hr-HR"/>
        </w:rPr>
        <w:t xml:space="preserve">. </w:t>
      </w:r>
      <w:r w:rsidR="00D701EA">
        <w:rPr>
          <w:rFonts w:ascii="GT Walsheim Light" w:hAnsi="GT Walsheim Light"/>
          <w:sz w:val="21"/>
          <w:szCs w:val="21"/>
          <w:lang w:val="hr-HR"/>
        </w:rPr>
        <w:t>novembra</w:t>
      </w:r>
      <w:r w:rsidR="0008354D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8F789E">
        <w:rPr>
          <w:rFonts w:ascii="GT Walsheim Light" w:hAnsi="GT Walsheim Light"/>
          <w:sz w:val="21"/>
          <w:szCs w:val="21"/>
          <w:lang w:val="hr-HR"/>
        </w:rPr>
        <w:t>2018</w:t>
      </w:r>
      <w:r w:rsidR="00E72BBB" w:rsidRPr="00995EF4">
        <w:rPr>
          <w:rFonts w:ascii="GT Walsheim Light" w:hAnsi="GT Walsheim Light"/>
          <w:sz w:val="21"/>
          <w:szCs w:val="21"/>
          <w:lang w:val="hr-HR"/>
        </w:rPr>
        <w:t>. godine putem e-maila na:</w:t>
      </w:r>
      <w:r w:rsidR="008F789E">
        <w:rPr>
          <w:rFonts w:ascii="GT Walsheim Light" w:hAnsi="GT Walsheim Light"/>
          <w:sz w:val="21"/>
          <w:szCs w:val="21"/>
          <w:lang w:val="hr-HR"/>
        </w:rPr>
        <w:t xml:space="preserve"> nikola.buric@idijaspora.ch.</w:t>
      </w:r>
      <w:r w:rsidR="00E72BBB" w:rsidRPr="00995EF4">
        <w:rPr>
          <w:rFonts w:ascii="GT Walsheim Light" w:hAnsi="GT Walsheim Light"/>
          <w:sz w:val="21"/>
          <w:szCs w:val="21"/>
          <w:lang w:val="hr-HR"/>
        </w:rPr>
        <w:t xml:space="preserve"> </w:t>
      </w:r>
      <w:r w:rsidR="00415B05" w:rsidRPr="00995EF4">
        <w:rPr>
          <w:rFonts w:ascii="GT Walsheim Light" w:hAnsi="GT Walsheim Light"/>
          <w:color w:val="000000" w:themeColor="text1"/>
          <w:sz w:val="21"/>
          <w:szCs w:val="21"/>
          <w:lang w:val="hr-HR"/>
        </w:rPr>
        <w:br/>
      </w:r>
      <w:r w:rsidR="006978F6" w:rsidRPr="00995EF4">
        <w:rPr>
          <w:rFonts w:ascii="GT Walsheim Light" w:hAnsi="GT Walsheim Light"/>
          <w:color w:val="000000" w:themeColor="text1"/>
          <w:sz w:val="21"/>
          <w:szCs w:val="21"/>
          <w:lang w:val="hr-HR"/>
        </w:rPr>
        <w:br/>
        <w:t>Srdačan pozdrav,</w:t>
      </w:r>
      <w:r w:rsidR="00D701EA">
        <w:rPr>
          <w:rFonts w:ascii="GT Walsheim Light" w:hAnsi="GT Walsheim Light"/>
          <w:color w:val="000000" w:themeColor="text1"/>
          <w:sz w:val="21"/>
          <w:szCs w:val="21"/>
          <w:lang w:val="hr-HR"/>
        </w:rPr>
        <w:br/>
      </w:r>
      <w:r w:rsidR="008F789E">
        <w:rPr>
          <w:rFonts w:ascii="GT Walsheim Light" w:hAnsi="GT Walsheim Light"/>
          <w:color w:val="000000" w:themeColor="text1"/>
          <w:sz w:val="21"/>
          <w:szCs w:val="21"/>
          <w:lang w:val="hr-HR"/>
        </w:rPr>
        <w:t>Nikola Burić</w:t>
      </w:r>
      <w:r w:rsidR="008F789E">
        <w:rPr>
          <w:rFonts w:ascii="GT Walsheim Light" w:hAnsi="GT Walsheim Light"/>
          <w:color w:val="000000" w:themeColor="text1"/>
          <w:sz w:val="21"/>
          <w:szCs w:val="21"/>
          <w:lang w:val="hr-HR"/>
        </w:rPr>
        <w:br/>
        <w:t>Projektni koordinator radne grupe „Obrazovanje i nauka“</w:t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8F789E">
        <w:rPr>
          <w:rFonts w:ascii="GT Walsheim Light" w:hAnsi="GT Walsheim Light"/>
          <w:color w:val="000000" w:themeColor="text1"/>
          <w:sz w:val="21"/>
          <w:szCs w:val="21"/>
          <w:lang w:val="hr-HR"/>
        </w:rPr>
        <w:br/>
      </w:r>
      <w:r w:rsidR="008F789E" w:rsidRPr="00995EF4">
        <w:rPr>
          <w:rFonts w:ascii="GT Walsheim Light" w:hAnsi="GT Walsheim Light"/>
          <w:sz w:val="21"/>
          <w:szCs w:val="21"/>
          <w:lang w:val="hr-HR"/>
        </w:rPr>
        <w:t>i-</w:t>
      </w:r>
      <w:proofErr w:type="spellStart"/>
      <w:r w:rsidR="008F789E" w:rsidRPr="00995EF4">
        <w:rPr>
          <w:rFonts w:ascii="GT Walsheim Light" w:hAnsi="GT Walsheim Light"/>
          <w:sz w:val="21"/>
          <w:szCs w:val="21"/>
          <w:lang w:val="hr-HR"/>
        </w:rPr>
        <w:t>platform</w:t>
      </w:r>
      <w:proofErr w:type="spellEnd"/>
      <w:r w:rsidR="008F789E" w:rsidRPr="00995EF4">
        <w:rPr>
          <w:rFonts w:ascii="GT Walsheim Light" w:hAnsi="GT Walsheim Light"/>
          <w:sz w:val="21"/>
          <w:szCs w:val="21"/>
          <w:lang w:val="hr-HR"/>
        </w:rPr>
        <w:t xml:space="preserve"> – Dijaspora za razvoj Bosne i Hercegovine</w:t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1133BD">
        <w:rPr>
          <w:rFonts w:ascii="GT Walsheim Light" w:hAnsi="GT Walsheim Light"/>
          <w:color w:val="000000" w:themeColor="text1"/>
          <w:sz w:val="21"/>
          <w:szCs w:val="21"/>
          <w:lang w:val="hr-HR"/>
        </w:rPr>
        <w:tab/>
      </w:r>
      <w:r w:rsidR="006978F6" w:rsidRPr="00995EF4">
        <w:rPr>
          <w:rFonts w:ascii="MingLiU" w:eastAsia="MingLiU" w:hAnsi="MingLiU" w:cs="MingLiU"/>
          <w:color w:val="000000" w:themeColor="text1"/>
          <w:sz w:val="21"/>
          <w:szCs w:val="21"/>
          <w:lang w:val="hr-HR"/>
        </w:rPr>
        <w:br/>
      </w:r>
    </w:p>
    <w:sectPr w:rsidR="004633A1" w:rsidRPr="00D701EA" w:rsidSect="00E833AF">
      <w:headerReference w:type="default" r:id="rId8"/>
      <w:footerReference w:type="even" r:id="rId9"/>
      <w:footerReference w:type="default" r:id="rId10"/>
      <w:pgSz w:w="11906" w:h="16838"/>
      <w:pgMar w:top="2079" w:right="1418" w:bottom="1344" w:left="1418" w:header="709" w:footer="1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15E70" w14:textId="77777777" w:rsidR="00BB2680" w:rsidRDefault="00BB2680" w:rsidP="00E35036">
      <w:pPr>
        <w:spacing w:after="0" w:line="240" w:lineRule="auto"/>
      </w:pPr>
      <w:r>
        <w:separator/>
      </w:r>
    </w:p>
  </w:endnote>
  <w:endnote w:type="continuationSeparator" w:id="0">
    <w:p w14:paraId="61F31D52" w14:textId="77777777" w:rsidR="00BB2680" w:rsidRDefault="00BB2680" w:rsidP="00E35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T Walsheim">
    <w:panose1 w:val="02000503020000020003"/>
    <w:charset w:val="4D"/>
    <w:family w:val="auto"/>
    <w:notTrueType/>
    <w:pitch w:val="variable"/>
    <w:sig w:usb0="A00000AF" w:usb1="4000206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T Walsheim Light">
    <w:panose1 w:val="02000503020000020003"/>
    <w:charset w:val="4D"/>
    <w:family w:val="auto"/>
    <w:notTrueType/>
    <w:pitch w:val="variable"/>
    <w:sig w:usb0="A00000AF" w:usb1="4000206B" w:usb2="00000000" w:usb3="00000000" w:csb0="00000093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953E4" w14:textId="77777777" w:rsidR="00754265" w:rsidRDefault="00754265" w:rsidP="00D41AC7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7DF5FC0" w14:textId="77777777" w:rsidR="00754265" w:rsidRDefault="00754265" w:rsidP="005507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23576" w14:textId="2E79DC84" w:rsidR="0085499E" w:rsidRPr="00317319" w:rsidRDefault="00786982" w:rsidP="00786982">
    <w:pPr>
      <w:pStyle w:val="Footer"/>
      <w:rPr>
        <w:rFonts w:ascii="GT Walsheim Light" w:hAnsi="GT Walsheim Light"/>
        <w:noProof/>
        <w:sz w:val="18"/>
        <w:szCs w:val="18"/>
        <w:lang w:val="hr-BA" w:eastAsia="de-CH"/>
      </w:rPr>
    </w:pPr>
    <w:r>
      <w:rPr>
        <w:rFonts w:ascii="GT Walsheim Light" w:hAnsi="GT Walsheim Light"/>
        <w:noProof/>
        <w:sz w:val="18"/>
        <w:szCs w:val="18"/>
        <w:lang w:val="en-US" w:eastAsia="de-CH"/>
      </w:rPr>
      <w:t>Uz</w:t>
    </w:r>
    <w:r w:rsidRPr="00317319">
      <w:rPr>
        <w:rFonts w:ascii="GT Walsheim Light" w:hAnsi="GT Walsheim Light"/>
        <w:noProof/>
        <w:sz w:val="18"/>
        <w:szCs w:val="18"/>
        <w:lang w:val="en-US" w:eastAsia="de-CH"/>
      </w:rPr>
      <w:t xml:space="preserve"> podr</w:t>
    </w:r>
    <w:r w:rsidRPr="00317319">
      <w:rPr>
        <w:rFonts w:ascii="GT Walsheim Light" w:hAnsi="GT Walsheim Light"/>
        <w:noProof/>
        <w:sz w:val="18"/>
        <w:szCs w:val="18"/>
        <w:lang w:val="hr-HR" w:eastAsia="de-CH"/>
      </w:rPr>
      <w:t xml:space="preserve">šku </w:t>
    </w:r>
    <w:r w:rsidR="00F01203">
      <w:rPr>
        <w:rFonts w:ascii="GT Walsheim Light" w:hAnsi="GT Walsheim Light"/>
        <w:noProof/>
        <w:sz w:val="18"/>
        <w:szCs w:val="18"/>
        <w:lang w:val="hr-BA" w:eastAsia="de-CH"/>
      </w:rPr>
      <w:t xml:space="preserve"> </w:t>
    </w:r>
    <w:r w:rsidR="00F01203">
      <w:rPr>
        <w:rFonts w:ascii="GT Walsheim Light" w:hAnsi="GT Walsheim Light"/>
        <w:noProof/>
        <w:sz w:val="18"/>
        <w:szCs w:val="18"/>
        <w:lang w:val="hr-HR" w:eastAsia="de-CH"/>
      </w:rPr>
      <w:t>Švicarske agencije za razvoj i saradnju</w:t>
    </w:r>
    <w:r w:rsidRPr="00317319">
      <w:rPr>
        <w:rFonts w:ascii="GT Walsheim Light" w:hAnsi="GT Walsheim Light"/>
        <w:noProof/>
        <w:sz w:val="18"/>
        <w:szCs w:val="18"/>
        <w:lang w:val="hr-BA" w:eastAsia="de-CH"/>
      </w:rPr>
      <w:t>.</w:t>
    </w:r>
  </w:p>
  <w:p w14:paraId="59F4D541" w14:textId="16CFA511" w:rsidR="00786982" w:rsidRPr="00786982" w:rsidRDefault="0085499E">
    <w:pPr>
      <w:pStyle w:val="Footer"/>
      <w:rPr>
        <w:lang w:val="hr-HR"/>
      </w:rPr>
    </w:pPr>
    <w:r>
      <w:rPr>
        <w:noProof/>
        <w:lang w:val="de-DE" w:eastAsia="de-DE"/>
      </w:rPr>
      <w:drawing>
        <wp:anchor distT="0" distB="0" distL="114300" distR="114300" simplePos="0" relativeHeight="251660288" behindDoc="0" locked="0" layoutInCell="1" allowOverlap="1" wp14:anchorId="0F15083D" wp14:editId="4EEFB996">
          <wp:simplePos x="0" y="0"/>
          <wp:positionH relativeFrom="column">
            <wp:posOffset>-48260</wp:posOffset>
          </wp:positionH>
          <wp:positionV relativeFrom="paragraph">
            <wp:posOffset>137160</wp:posOffset>
          </wp:positionV>
          <wp:extent cx="4747895" cy="503555"/>
          <wp:effectExtent l="0" t="0" r="1905" b="4445"/>
          <wp:wrapTight wrapText="bothSides">
            <wp:wrapPolygon edited="0">
              <wp:start x="0" y="0"/>
              <wp:lineTo x="0" y="20701"/>
              <wp:lineTo x="21493" y="20701"/>
              <wp:lineTo x="21493" y="0"/>
              <wp:lineTo x="0" y="0"/>
            </wp:wrapPolygon>
          </wp:wrapTight>
          <wp:docPr id="5" name="Bild 5" descr="C:\Users\opardijj\AppData\Local\Temp\ALLE_DEZA_RGB_quer_p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ardijj\AppData\Local\Temp\ALLE_DEZA_RGB_quer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47895" cy="503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BCECC2" w14:textId="77777777" w:rsidR="00BB2680" w:rsidRDefault="00BB2680" w:rsidP="00E35036">
      <w:pPr>
        <w:spacing w:after="0" w:line="240" w:lineRule="auto"/>
      </w:pPr>
      <w:r>
        <w:separator/>
      </w:r>
    </w:p>
  </w:footnote>
  <w:footnote w:type="continuationSeparator" w:id="0">
    <w:p w14:paraId="3B3AF0A0" w14:textId="77777777" w:rsidR="00BB2680" w:rsidRDefault="00BB2680" w:rsidP="00E35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D3DC6" w14:textId="44C55798" w:rsidR="00754265" w:rsidRPr="007B5DB8" w:rsidRDefault="00754265" w:rsidP="00832C31">
    <w:pPr>
      <w:jc w:val="center"/>
      <w:rPr>
        <w:b/>
        <w:lang w:val="de-DE"/>
      </w:rPr>
    </w:pPr>
    <w:r>
      <w:rPr>
        <w:noProof/>
        <w:lang w:val="de-DE" w:eastAsia="de-DE"/>
      </w:rPr>
      <w:drawing>
        <wp:anchor distT="0" distB="0" distL="114300" distR="114300" simplePos="0" relativeHeight="251658240" behindDoc="0" locked="0" layoutInCell="1" allowOverlap="1" wp14:anchorId="4B4E5656" wp14:editId="5F21A8D6">
          <wp:simplePos x="0" y="0"/>
          <wp:positionH relativeFrom="column">
            <wp:posOffset>2466975</wp:posOffset>
          </wp:positionH>
          <wp:positionV relativeFrom="paragraph">
            <wp:posOffset>-332740</wp:posOffset>
          </wp:positionV>
          <wp:extent cx="2611755" cy="1162050"/>
          <wp:effectExtent l="0" t="0" r="4445" b="6350"/>
          <wp:wrapTight wrapText="bothSides">
            <wp:wrapPolygon edited="0">
              <wp:start x="0" y="0"/>
              <wp:lineTo x="0" y="21246"/>
              <wp:lineTo x="21427" y="21246"/>
              <wp:lineTo x="21427" y="0"/>
              <wp:lineTo x="0" y="0"/>
            </wp:wrapPolygon>
          </wp:wrapTight>
          <wp:docPr id="1" name="Bild 1" descr="C:\Users\opardijj\Dropbox (RRPP)\IDijaspora Cloud\CORPORATE IDENTITIY I-platform\Logos_iplatform\iplatform_jpg\iplatform_4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pardijj\Dropbox (RRPP)\IDijaspora Cloud\CORPORATE IDENTITIY I-platform\Logos_iplatform\iplatform_jpg\iplatform_4c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75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33A1">
      <w:rPr>
        <w:b/>
        <w:lang w:val="de-DE"/>
      </w:rPr>
      <w:t>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87B75"/>
    <w:multiLevelType w:val="hybridMultilevel"/>
    <w:tmpl w:val="53123C12"/>
    <w:lvl w:ilvl="0" w:tplc="C7602B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31923"/>
    <w:multiLevelType w:val="hybridMultilevel"/>
    <w:tmpl w:val="709EECC0"/>
    <w:lvl w:ilvl="0" w:tplc="8702DEA2">
      <w:start w:val="1"/>
      <w:numFmt w:val="bullet"/>
      <w:pStyle w:val="ListBullet"/>
      <w:lvlText w:val=""/>
      <w:lvlJc w:val="left"/>
      <w:pPr>
        <w:ind w:left="709" w:hanging="482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B2700"/>
    <w:multiLevelType w:val="multilevel"/>
    <w:tmpl w:val="A5C0333E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2DE1549D"/>
    <w:multiLevelType w:val="hybridMultilevel"/>
    <w:tmpl w:val="ADF4DC0C"/>
    <w:lvl w:ilvl="0" w:tplc="C7602B88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C4581"/>
    <w:multiLevelType w:val="hybridMultilevel"/>
    <w:tmpl w:val="48986E9A"/>
    <w:lvl w:ilvl="0" w:tplc="9F9E1D82">
      <w:start w:val="4"/>
      <w:numFmt w:val="decimal"/>
      <w:lvlText w:val="%1."/>
      <w:lvlJc w:val="left"/>
      <w:pPr>
        <w:ind w:left="1440" w:hanging="360"/>
      </w:pPr>
      <w:rPr>
        <w:rFonts w:ascii="GT Walsheim" w:hAnsi="GT Walsheim" w:hint="default"/>
        <w:b/>
        <w:color w:val="5F497A" w:themeColor="accent4" w:themeShade="BF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403F"/>
    <w:rsid w:val="00000749"/>
    <w:rsid w:val="000152DD"/>
    <w:rsid w:val="00026E7A"/>
    <w:rsid w:val="00033297"/>
    <w:rsid w:val="000411C8"/>
    <w:rsid w:val="00074A32"/>
    <w:rsid w:val="00081ABB"/>
    <w:rsid w:val="0008354D"/>
    <w:rsid w:val="000955C2"/>
    <w:rsid w:val="000B410D"/>
    <w:rsid w:val="000C1B15"/>
    <w:rsid w:val="000D013C"/>
    <w:rsid w:val="000D69D2"/>
    <w:rsid w:val="000F047C"/>
    <w:rsid w:val="000F7AF9"/>
    <w:rsid w:val="00100C00"/>
    <w:rsid w:val="00100E91"/>
    <w:rsid w:val="00104C12"/>
    <w:rsid w:val="001133BD"/>
    <w:rsid w:val="00120A8F"/>
    <w:rsid w:val="00145FA5"/>
    <w:rsid w:val="0014715E"/>
    <w:rsid w:val="00165D44"/>
    <w:rsid w:val="00167A6B"/>
    <w:rsid w:val="00170A5B"/>
    <w:rsid w:val="001712B0"/>
    <w:rsid w:val="0017453A"/>
    <w:rsid w:val="00174EEF"/>
    <w:rsid w:val="00180EB1"/>
    <w:rsid w:val="00194DF3"/>
    <w:rsid w:val="001C2BB2"/>
    <w:rsid w:val="001C47B2"/>
    <w:rsid w:val="001D1234"/>
    <w:rsid w:val="001D39A0"/>
    <w:rsid w:val="001D486F"/>
    <w:rsid w:val="001E3BD6"/>
    <w:rsid w:val="001E61E9"/>
    <w:rsid w:val="001E7A28"/>
    <w:rsid w:val="0020317F"/>
    <w:rsid w:val="00212978"/>
    <w:rsid w:val="00214149"/>
    <w:rsid w:val="00236BA8"/>
    <w:rsid w:val="00237288"/>
    <w:rsid w:val="00266A6F"/>
    <w:rsid w:val="00275B3B"/>
    <w:rsid w:val="00291BB7"/>
    <w:rsid w:val="00293788"/>
    <w:rsid w:val="002B2F38"/>
    <w:rsid w:val="002D2240"/>
    <w:rsid w:val="002D43B0"/>
    <w:rsid w:val="002D4EE6"/>
    <w:rsid w:val="002F45E6"/>
    <w:rsid w:val="002F6288"/>
    <w:rsid w:val="002F6BC2"/>
    <w:rsid w:val="00302022"/>
    <w:rsid w:val="00302CE3"/>
    <w:rsid w:val="00303AA5"/>
    <w:rsid w:val="00304F87"/>
    <w:rsid w:val="0032251A"/>
    <w:rsid w:val="003305E5"/>
    <w:rsid w:val="00330ADA"/>
    <w:rsid w:val="00353DF9"/>
    <w:rsid w:val="00365B17"/>
    <w:rsid w:val="00387839"/>
    <w:rsid w:val="003A0FF4"/>
    <w:rsid w:val="003A62CC"/>
    <w:rsid w:val="003B31B6"/>
    <w:rsid w:val="003C21CB"/>
    <w:rsid w:val="003C51D7"/>
    <w:rsid w:val="003D3ECE"/>
    <w:rsid w:val="003D4ACE"/>
    <w:rsid w:val="003E4E92"/>
    <w:rsid w:val="003E5B88"/>
    <w:rsid w:val="003E73C3"/>
    <w:rsid w:val="003F53C5"/>
    <w:rsid w:val="00400BC0"/>
    <w:rsid w:val="00410A3D"/>
    <w:rsid w:val="00411EEB"/>
    <w:rsid w:val="0041350C"/>
    <w:rsid w:val="00415B05"/>
    <w:rsid w:val="00422E64"/>
    <w:rsid w:val="0042568C"/>
    <w:rsid w:val="004332D0"/>
    <w:rsid w:val="00434925"/>
    <w:rsid w:val="00443E3C"/>
    <w:rsid w:val="00451A9C"/>
    <w:rsid w:val="0046218C"/>
    <w:rsid w:val="004633A1"/>
    <w:rsid w:val="0047471B"/>
    <w:rsid w:val="004772A5"/>
    <w:rsid w:val="00491791"/>
    <w:rsid w:val="004A6058"/>
    <w:rsid w:val="004C793A"/>
    <w:rsid w:val="004D2B42"/>
    <w:rsid w:val="004D5209"/>
    <w:rsid w:val="004E558C"/>
    <w:rsid w:val="004F1247"/>
    <w:rsid w:val="005136EE"/>
    <w:rsid w:val="00524DBB"/>
    <w:rsid w:val="00550618"/>
    <w:rsid w:val="00550733"/>
    <w:rsid w:val="0055393D"/>
    <w:rsid w:val="00554E77"/>
    <w:rsid w:val="0056706D"/>
    <w:rsid w:val="00567210"/>
    <w:rsid w:val="005773B6"/>
    <w:rsid w:val="00585753"/>
    <w:rsid w:val="00594377"/>
    <w:rsid w:val="005B792B"/>
    <w:rsid w:val="005C24DF"/>
    <w:rsid w:val="005E1B01"/>
    <w:rsid w:val="005E3A7B"/>
    <w:rsid w:val="005E47EB"/>
    <w:rsid w:val="005E52F4"/>
    <w:rsid w:val="005F0636"/>
    <w:rsid w:val="005F1E01"/>
    <w:rsid w:val="005F7456"/>
    <w:rsid w:val="006175A5"/>
    <w:rsid w:val="00626A57"/>
    <w:rsid w:val="00633AC5"/>
    <w:rsid w:val="006429D0"/>
    <w:rsid w:val="00647BEC"/>
    <w:rsid w:val="006550D7"/>
    <w:rsid w:val="00656502"/>
    <w:rsid w:val="006631C8"/>
    <w:rsid w:val="00673337"/>
    <w:rsid w:val="00677C3D"/>
    <w:rsid w:val="006859BB"/>
    <w:rsid w:val="006978F6"/>
    <w:rsid w:val="006E4190"/>
    <w:rsid w:val="006F5307"/>
    <w:rsid w:val="0070107C"/>
    <w:rsid w:val="007039C9"/>
    <w:rsid w:val="00722360"/>
    <w:rsid w:val="00724102"/>
    <w:rsid w:val="007255E9"/>
    <w:rsid w:val="0073128D"/>
    <w:rsid w:val="00741A86"/>
    <w:rsid w:val="00750DCB"/>
    <w:rsid w:val="00753F17"/>
    <w:rsid w:val="00754265"/>
    <w:rsid w:val="00754E52"/>
    <w:rsid w:val="007550CE"/>
    <w:rsid w:val="0075533B"/>
    <w:rsid w:val="00774055"/>
    <w:rsid w:val="007776FE"/>
    <w:rsid w:val="00786982"/>
    <w:rsid w:val="0079752C"/>
    <w:rsid w:val="007A3ED2"/>
    <w:rsid w:val="007B3BA7"/>
    <w:rsid w:val="007B5DB8"/>
    <w:rsid w:val="007D00A4"/>
    <w:rsid w:val="008052D7"/>
    <w:rsid w:val="00805AEE"/>
    <w:rsid w:val="00807F4C"/>
    <w:rsid w:val="00813545"/>
    <w:rsid w:val="008200A1"/>
    <w:rsid w:val="008304B4"/>
    <w:rsid w:val="00832C31"/>
    <w:rsid w:val="00851BFE"/>
    <w:rsid w:val="0085499E"/>
    <w:rsid w:val="008565D5"/>
    <w:rsid w:val="008638FA"/>
    <w:rsid w:val="00881E85"/>
    <w:rsid w:val="008921BD"/>
    <w:rsid w:val="008A7365"/>
    <w:rsid w:val="008C4207"/>
    <w:rsid w:val="008D43C6"/>
    <w:rsid w:val="008D6B36"/>
    <w:rsid w:val="008E78AC"/>
    <w:rsid w:val="008F789E"/>
    <w:rsid w:val="00901EBC"/>
    <w:rsid w:val="009070D8"/>
    <w:rsid w:val="00920587"/>
    <w:rsid w:val="009335D0"/>
    <w:rsid w:val="00955FD0"/>
    <w:rsid w:val="009606AB"/>
    <w:rsid w:val="009676C4"/>
    <w:rsid w:val="009811CB"/>
    <w:rsid w:val="00981B13"/>
    <w:rsid w:val="00990A35"/>
    <w:rsid w:val="00993C4D"/>
    <w:rsid w:val="00995EF4"/>
    <w:rsid w:val="00997793"/>
    <w:rsid w:val="009A0EA2"/>
    <w:rsid w:val="009A5E20"/>
    <w:rsid w:val="009A7580"/>
    <w:rsid w:val="009B191A"/>
    <w:rsid w:val="009C7F8F"/>
    <w:rsid w:val="009D1F6D"/>
    <w:rsid w:val="009D7405"/>
    <w:rsid w:val="009E0BEC"/>
    <w:rsid w:val="00A03598"/>
    <w:rsid w:val="00A07B4B"/>
    <w:rsid w:val="00A11751"/>
    <w:rsid w:val="00A31033"/>
    <w:rsid w:val="00A31455"/>
    <w:rsid w:val="00A31D72"/>
    <w:rsid w:val="00A35B86"/>
    <w:rsid w:val="00A40BF3"/>
    <w:rsid w:val="00A41749"/>
    <w:rsid w:val="00A51153"/>
    <w:rsid w:val="00A60DF4"/>
    <w:rsid w:val="00A630EB"/>
    <w:rsid w:val="00A65072"/>
    <w:rsid w:val="00A67660"/>
    <w:rsid w:val="00AC139A"/>
    <w:rsid w:val="00AC1C0B"/>
    <w:rsid w:val="00AC403F"/>
    <w:rsid w:val="00AE2F9A"/>
    <w:rsid w:val="00AE66EB"/>
    <w:rsid w:val="00AF2603"/>
    <w:rsid w:val="00AF4954"/>
    <w:rsid w:val="00AF50DE"/>
    <w:rsid w:val="00AF545D"/>
    <w:rsid w:val="00B04889"/>
    <w:rsid w:val="00B054D7"/>
    <w:rsid w:val="00B215D2"/>
    <w:rsid w:val="00B2295B"/>
    <w:rsid w:val="00B23D81"/>
    <w:rsid w:val="00B47978"/>
    <w:rsid w:val="00B62A2D"/>
    <w:rsid w:val="00B67A85"/>
    <w:rsid w:val="00B83F5E"/>
    <w:rsid w:val="00B96179"/>
    <w:rsid w:val="00BA6162"/>
    <w:rsid w:val="00BB2680"/>
    <w:rsid w:val="00BB30B5"/>
    <w:rsid w:val="00BB33D8"/>
    <w:rsid w:val="00BB60E5"/>
    <w:rsid w:val="00BF1E0F"/>
    <w:rsid w:val="00BF5DB6"/>
    <w:rsid w:val="00C008A5"/>
    <w:rsid w:val="00C03F80"/>
    <w:rsid w:val="00C17E09"/>
    <w:rsid w:val="00C238F2"/>
    <w:rsid w:val="00C3046E"/>
    <w:rsid w:val="00C4757B"/>
    <w:rsid w:val="00C655A1"/>
    <w:rsid w:val="00C73F79"/>
    <w:rsid w:val="00C752DB"/>
    <w:rsid w:val="00C92CFA"/>
    <w:rsid w:val="00CA5A84"/>
    <w:rsid w:val="00CA6865"/>
    <w:rsid w:val="00CB0698"/>
    <w:rsid w:val="00CB40D4"/>
    <w:rsid w:val="00CB5AF6"/>
    <w:rsid w:val="00CC2DE8"/>
    <w:rsid w:val="00CC5E87"/>
    <w:rsid w:val="00CF5014"/>
    <w:rsid w:val="00CF6E59"/>
    <w:rsid w:val="00D00CAC"/>
    <w:rsid w:val="00D40D0B"/>
    <w:rsid w:val="00D414FA"/>
    <w:rsid w:val="00D41AC7"/>
    <w:rsid w:val="00D41B05"/>
    <w:rsid w:val="00D4236E"/>
    <w:rsid w:val="00D474D4"/>
    <w:rsid w:val="00D6459D"/>
    <w:rsid w:val="00D64FF6"/>
    <w:rsid w:val="00D701EA"/>
    <w:rsid w:val="00D97594"/>
    <w:rsid w:val="00DA0DE4"/>
    <w:rsid w:val="00DA1190"/>
    <w:rsid w:val="00DB6C27"/>
    <w:rsid w:val="00DB74E9"/>
    <w:rsid w:val="00DD4294"/>
    <w:rsid w:val="00DE08FE"/>
    <w:rsid w:val="00E12D19"/>
    <w:rsid w:val="00E15A0D"/>
    <w:rsid w:val="00E311F8"/>
    <w:rsid w:val="00E35036"/>
    <w:rsid w:val="00E71A86"/>
    <w:rsid w:val="00E72BBB"/>
    <w:rsid w:val="00E73349"/>
    <w:rsid w:val="00E833AF"/>
    <w:rsid w:val="00EC529E"/>
    <w:rsid w:val="00ED1F67"/>
    <w:rsid w:val="00EE64F3"/>
    <w:rsid w:val="00EF13D0"/>
    <w:rsid w:val="00F01203"/>
    <w:rsid w:val="00F041DD"/>
    <w:rsid w:val="00F1101C"/>
    <w:rsid w:val="00F51C5F"/>
    <w:rsid w:val="00F55F9C"/>
    <w:rsid w:val="00F638C6"/>
    <w:rsid w:val="00F76E5B"/>
    <w:rsid w:val="00F8249E"/>
    <w:rsid w:val="00F84087"/>
    <w:rsid w:val="00F955E3"/>
    <w:rsid w:val="00FB19FF"/>
    <w:rsid w:val="00FB2776"/>
    <w:rsid w:val="00FB2D63"/>
    <w:rsid w:val="00FD5C67"/>
    <w:rsid w:val="00FD7FB6"/>
    <w:rsid w:val="00FF1FBF"/>
    <w:rsid w:val="00FF5B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40095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AC4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40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036"/>
  </w:style>
  <w:style w:type="paragraph" w:styleId="Footer">
    <w:name w:val="footer"/>
    <w:basedOn w:val="Normal"/>
    <w:link w:val="FooterChar"/>
    <w:uiPriority w:val="99"/>
    <w:unhideWhenUsed/>
    <w:rsid w:val="00E350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036"/>
  </w:style>
  <w:style w:type="paragraph" w:styleId="BalloonText">
    <w:name w:val="Balloon Text"/>
    <w:basedOn w:val="Normal"/>
    <w:link w:val="BalloonTextChar"/>
    <w:uiPriority w:val="99"/>
    <w:semiHidden/>
    <w:unhideWhenUsed/>
    <w:rsid w:val="00E35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03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43E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747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1B"/>
    <w:rPr>
      <w:b/>
      <w:bCs/>
      <w:sz w:val="20"/>
      <w:szCs w:val="20"/>
    </w:rPr>
  </w:style>
  <w:style w:type="paragraph" w:styleId="ListBullet">
    <w:name w:val="List Bullet"/>
    <w:basedOn w:val="Normal"/>
    <w:uiPriority w:val="99"/>
    <w:unhideWhenUsed/>
    <w:rsid w:val="004D5209"/>
    <w:pPr>
      <w:numPr>
        <w:numId w:val="1"/>
      </w:numPr>
      <w:contextualSpacing/>
    </w:pPr>
  </w:style>
  <w:style w:type="character" w:styleId="Strong">
    <w:name w:val="Strong"/>
    <w:basedOn w:val="DefaultParagraphFont"/>
    <w:uiPriority w:val="22"/>
    <w:qFormat/>
    <w:rsid w:val="00F84087"/>
    <w:rPr>
      <w:b/>
      <w:bCs/>
    </w:rPr>
  </w:style>
  <w:style w:type="character" w:styleId="PageNumber">
    <w:name w:val="page number"/>
    <w:basedOn w:val="DefaultParagraphFont"/>
    <w:semiHidden/>
    <w:unhideWhenUsed/>
    <w:rsid w:val="00550733"/>
  </w:style>
  <w:style w:type="character" w:styleId="Hyperlink">
    <w:name w:val="Hyperlink"/>
    <w:basedOn w:val="DefaultParagraphFont"/>
    <w:rsid w:val="00E72B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51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3FC1A-2CB3-894A-8F6D-D7AA42F84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Ximpuls AG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Schläppi</dc:creator>
  <cp:lastModifiedBy>Nikola Buric</cp:lastModifiedBy>
  <cp:revision>2</cp:revision>
  <cp:lastPrinted>2017-08-03T13:02:00Z</cp:lastPrinted>
  <dcterms:created xsi:type="dcterms:W3CDTF">2018-11-02T18:08:00Z</dcterms:created>
  <dcterms:modified xsi:type="dcterms:W3CDTF">2018-11-02T18:08:00Z</dcterms:modified>
</cp:coreProperties>
</file>